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3C6C" w14:textId="77777777" w:rsidR="002143C8" w:rsidRPr="00C47078" w:rsidRDefault="00641913" w:rsidP="00C46BA4">
      <w:pPr>
        <w:spacing w:after="0" w:line="240" w:lineRule="auto"/>
        <w:rPr>
          <w:rFonts w:ascii="Verdana" w:hAnsi="Verdana"/>
          <w:sz w:val="18"/>
          <w:szCs w:val="18"/>
          <w:lang w:val="fr-FR"/>
        </w:rPr>
      </w:pPr>
      <w:r w:rsidRPr="00C47078">
        <w:rPr>
          <w:noProof/>
          <w:lang w:val="fr-FR" w:eastAsia="de-DE"/>
        </w:rPr>
        <mc:AlternateContent>
          <mc:Choice Requires="wps">
            <w:drawing>
              <wp:anchor distT="0" distB="0" distL="114300" distR="114300" simplePos="0" relativeHeight="251659264" behindDoc="1" locked="0" layoutInCell="1" allowOverlap="1" wp14:anchorId="49CC3C97" wp14:editId="49CC3C98">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3CB1" w14:textId="77777777" w:rsidR="00390093" w:rsidRPr="00611E85" w:rsidRDefault="00641913"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CC3C97"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49CC3CB1" w14:textId="77777777" w:rsidR="00390093" w:rsidRPr="00611E85" w:rsidRDefault="00641913"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C47078">
        <w:rPr>
          <w:noProof/>
          <w:lang w:val="fr-FR" w:eastAsia="de-DE"/>
        </w:rPr>
        <mc:AlternateContent>
          <mc:Choice Requires="wps">
            <w:drawing>
              <wp:anchor distT="0" distB="0" distL="114300" distR="114300" simplePos="0" relativeHeight="251661312" behindDoc="0" locked="0" layoutInCell="1" allowOverlap="1" wp14:anchorId="49CC3C99" wp14:editId="49CC3C9A">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3CB2" w14:textId="77777777" w:rsidR="00390093" w:rsidRPr="004558F1" w:rsidRDefault="00641913" w:rsidP="00390093">
                            <w:pPr>
                              <w:rPr>
                                <w:rFonts w:ascii="Titillium" w:hAnsi="Titillium"/>
                                <w:sz w:val="28"/>
                                <w:szCs w:val="28"/>
                              </w:rPr>
                            </w:pPr>
                            <w:r w:rsidRPr="004558F1">
                              <w:rPr>
                                <w:rFonts w:ascii="Titillium" w:hAnsi="Titillium"/>
                                <w:sz w:val="28"/>
                                <w:szCs w:val="28"/>
                                <w:lang w:val="fr"/>
                              </w:rPr>
                              <w:t>26 avril 2023</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49CC3C99"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49CC3CB2" w14:textId="77777777" w:rsidR="00390093" w:rsidRPr="004558F1" w:rsidRDefault="00641913" w:rsidP="00390093">
                      <w:pPr>
                        <w:rPr>
                          <w:rFonts w:ascii="Titillium" w:hAnsi="Titillium"/>
                          <w:sz w:val="28"/>
                          <w:szCs w:val="28"/>
                        </w:rPr>
                      </w:pPr>
                      <w:r w:rsidRPr="004558F1">
                        <w:rPr>
                          <w:rFonts w:ascii="Titillium" w:hAnsi="Titillium"/>
                          <w:sz w:val="28"/>
                          <w:szCs w:val="28"/>
                          <w:lang w:val="fr"/>
                        </w:rPr>
                        <w:t>26 avril 2023</w:t>
                      </w:r>
                    </w:p>
                  </w:txbxContent>
                </v:textbox>
                <w10:wrap type="topAndBottom" anchorx="page" anchory="page"/>
              </v:shape>
            </w:pict>
          </mc:Fallback>
        </mc:AlternateContent>
      </w:r>
    </w:p>
    <w:p w14:paraId="49CC3C6D" w14:textId="77777777" w:rsidR="00C064E9" w:rsidRPr="00C47078" w:rsidRDefault="00C064E9" w:rsidP="00C46BA4">
      <w:pPr>
        <w:spacing w:after="0" w:line="240" w:lineRule="auto"/>
        <w:rPr>
          <w:rFonts w:ascii="Verdana" w:hAnsi="Verdana"/>
          <w:sz w:val="18"/>
          <w:szCs w:val="18"/>
          <w:lang w:val="fr-FR"/>
        </w:rPr>
      </w:pPr>
    </w:p>
    <w:p w14:paraId="49CC3C6E" w14:textId="77777777" w:rsidR="008805C5" w:rsidRPr="00C47078" w:rsidRDefault="00641913" w:rsidP="008805C5">
      <w:pPr>
        <w:spacing w:after="0"/>
        <w:rPr>
          <w:rFonts w:ascii="Verdana" w:hAnsi="Verdana"/>
          <w:sz w:val="32"/>
          <w:szCs w:val="32"/>
          <w:lang w:val="fr-FR"/>
        </w:rPr>
      </w:pPr>
      <w:r w:rsidRPr="00C47078">
        <w:rPr>
          <w:rFonts w:ascii="Verdana" w:hAnsi="Verdana"/>
          <w:sz w:val="32"/>
          <w:szCs w:val="32"/>
          <w:lang w:val="fr-FR"/>
        </w:rPr>
        <w:t>35 % de commandes en plus</w:t>
      </w:r>
    </w:p>
    <w:p w14:paraId="49CC3C6F" w14:textId="77777777" w:rsidR="008805C5" w:rsidRPr="00C47078" w:rsidRDefault="00641913" w:rsidP="008805C5">
      <w:pPr>
        <w:spacing w:after="0"/>
        <w:rPr>
          <w:rFonts w:ascii="Verdana" w:hAnsi="Verdana"/>
          <w:b/>
          <w:bCs/>
          <w:sz w:val="20"/>
          <w:szCs w:val="20"/>
          <w:lang w:val="fr-FR"/>
        </w:rPr>
      </w:pPr>
      <w:r w:rsidRPr="00C47078">
        <w:rPr>
          <w:rFonts w:ascii="Verdana" w:hAnsi="Verdana"/>
          <w:b/>
          <w:bCs/>
          <w:sz w:val="20"/>
          <w:szCs w:val="20"/>
          <w:lang w:val="fr-FR"/>
        </w:rPr>
        <w:t>Des résultats records pour Aucotec dans un environnement favorable à la numérisation et à la décarbonation</w:t>
      </w:r>
    </w:p>
    <w:p w14:paraId="49CC3C70" w14:textId="77777777" w:rsidR="008805C5" w:rsidRPr="00C47078" w:rsidRDefault="008805C5" w:rsidP="008805C5">
      <w:pPr>
        <w:spacing w:after="0"/>
        <w:rPr>
          <w:b/>
          <w:bCs/>
          <w:lang w:val="fr-FR"/>
        </w:rPr>
      </w:pPr>
    </w:p>
    <w:p w14:paraId="49CC3C71" w14:textId="77777777" w:rsidR="008805C5" w:rsidRPr="007834FA" w:rsidRDefault="00641913" w:rsidP="007834FA">
      <w:pPr>
        <w:spacing w:after="0"/>
        <w:rPr>
          <w:rFonts w:ascii="Verdana" w:hAnsi="Verdana"/>
          <w:bCs/>
          <w:sz w:val="18"/>
          <w:szCs w:val="18"/>
          <w:lang w:val="fr-FR"/>
        </w:rPr>
      </w:pPr>
      <w:r w:rsidRPr="007834FA">
        <w:rPr>
          <w:rFonts w:ascii="Verdana" w:hAnsi="Verdana"/>
          <w:bCs/>
          <w:sz w:val="18"/>
          <w:szCs w:val="18"/>
          <w:lang w:val="fr-FR"/>
        </w:rPr>
        <w:t>La société Aucotec AG, développeur indépendant de logiciels d'ingénierie depuis 1985, a clôturé son dernier exercice, qui s'est achevé le 31 mars, par un nouveau record de chiffre d'affaires. Avec 35 % de plus que l'année précédente et 26 % de plus que le précédent record absolu, les commandes enregistrées n'ont également jamais été aussi élevées.</w:t>
      </w:r>
    </w:p>
    <w:p w14:paraId="49CC3C72" w14:textId="77777777" w:rsidR="008805C5" w:rsidRPr="007834FA" w:rsidRDefault="008805C5" w:rsidP="007834FA">
      <w:pPr>
        <w:spacing w:after="0"/>
        <w:rPr>
          <w:rFonts w:ascii="Verdana" w:hAnsi="Verdana"/>
          <w:bCs/>
          <w:sz w:val="18"/>
          <w:szCs w:val="18"/>
          <w:lang w:val="fr-FR"/>
        </w:rPr>
      </w:pPr>
    </w:p>
    <w:p w14:paraId="49CC3C73" w14:textId="098302AE" w:rsidR="008805C5" w:rsidRPr="007834FA" w:rsidRDefault="00641913" w:rsidP="007834FA">
      <w:pPr>
        <w:spacing w:after="0"/>
        <w:rPr>
          <w:rFonts w:ascii="Verdana" w:hAnsi="Verdana"/>
          <w:bCs/>
          <w:sz w:val="18"/>
          <w:szCs w:val="18"/>
          <w:lang w:val="fr-FR"/>
        </w:rPr>
      </w:pPr>
      <w:r w:rsidRPr="007834FA">
        <w:rPr>
          <w:rFonts w:ascii="Verdana" w:hAnsi="Verdana"/>
          <w:bCs/>
          <w:sz w:val="18"/>
          <w:szCs w:val="18"/>
          <w:lang w:val="fr-FR"/>
        </w:rPr>
        <w:t>« Même si ces chiffres sont encore provisoires, nous estimons que notre record de chiffre d'affaires de l'année pré-pandémie de 2019/2020 a été dépassé », explique Uwe Vogt, membre du Comité de direction. Par rapport aux résultats atteints à l'époque, le chiffre d'affaires d'environ 25,5 millions d'euros réalisé aujourd'hui représente une augmentation de 6 % ; par rapport au dernier exercice, c'est 7 % de plus. « Et cela n'est qu'une pièce du puzzle. L'augmentation significative des commandes enregistrées</w:t>
      </w:r>
      <w:r w:rsidR="00B11E41" w:rsidRPr="007834FA">
        <w:rPr>
          <w:rFonts w:ascii="Verdana" w:hAnsi="Verdana"/>
          <w:bCs/>
          <w:sz w:val="18"/>
          <w:szCs w:val="18"/>
          <w:lang w:val="fr-FR"/>
        </w:rPr>
        <w:t>,</w:t>
      </w:r>
      <w:r w:rsidRPr="007834FA">
        <w:rPr>
          <w:rFonts w:ascii="Verdana" w:hAnsi="Verdana"/>
          <w:bCs/>
          <w:sz w:val="18"/>
          <w:szCs w:val="18"/>
          <w:lang w:val="fr-FR"/>
        </w:rPr>
        <w:t xml:space="preserve"> </w:t>
      </w:r>
      <w:r w:rsidR="00B11E41" w:rsidRPr="007834FA">
        <w:rPr>
          <w:rFonts w:ascii="Verdana" w:hAnsi="Verdana"/>
          <w:bCs/>
          <w:sz w:val="18"/>
          <w:szCs w:val="18"/>
          <w:lang w:val="fr-FR"/>
        </w:rPr>
        <w:t xml:space="preserve">qui atteignent 36,6 millions d'euros, </w:t>
      </w:r>
      <w:r w:rsidRPr="007834FA">
        <w:rPr>
          <w:rFonts w:ascii="Verdana" w:hAnsi="Verdana"/>
          <w:bCs/>
          <w:sz w:val="18"/>
          <w:szCs w:val="18"/>
          <w:lang w:val="fr-FR"/>
        </w:rPr>
        <w:t xml:space="preserve">nous permet d'envisager l'avenir de manière très positive. Atteindre un nouveau record n'est pas un objectif irréaliste », indique Uwe Vogt, qui fait partie du Comité de direction depuis 2009. Avant cela, il avait déjà largement contribué, en tant que Directeur du développement, au produit à l'origine de la croissance considérable que connaît Aucotec depuis des années, à savoir la plateforme collaborative centrée sur les données Engineering Base (EB). </w:t>
      </w:r>
    </w:p>
    <w:p w14:paraId="49CC3C74" w14:textId="77777777" w:rsidR="008805C5" w:rsidRPr="007834FA" w:rsidRDefault="008805C5" w:rsidP="007834FA">
      <w:pPr>
        <w:spacing w:after="0"/>
        <w:rPr>
          <w:rFonts w:ascii="Verdana" w:hAnsi="Verdana"/>
          <w:bCs/>
          <w:sz w:val="18"/>
          <w:szCs w:val="18"/>
          <w:lang w:val="fr-FR"/>
        </w:rPr>
      </w:pPr>
    </w:p>
    <w:p w14:paraId="49CC3C75" w14:textId="77777777" w:rsidR="008805C5" w:rsidRPr="007834FA" w:rsidRDefault="00641913" w:rsidP="007834FA">
      <w:pPr>
        <w:spacing w:after="0"/>
        <w:rPr>
          <w:rFonts w:ascii="Verdana" w:hAnsi="Verdana"/>
          <w:color w:val="000000"/>
          <w:sz w:val="18"/>
          <w:szCs w:val="18"/>
          <w:lang w:val="fr-FR"/>
        </w:rPr>
      </w:pPr>
      <w:r w:rsidRPr="007834FA">
        <w:rPr>
          <w:rFonts w:ascii="Verdana" w:hAnsi="Verdana"/>
          <w:b/>
          <w:bCs/>
          <w:color w:val="000000"/>
          <w:sz w:val="18"/>
          <w:szCs w:val="18"/>
          <w:lang w:val="fr-FR"/>
        </w:rPr>
        <w:t>Une décarbonation accélérée grâce au logiciel EB</w:t>
      </w:r>
    </w:p>
    <w:p w14:paraId="49CC3C76" w14:textId="77777777" w:rsidR="008805C5" w:rsidRPr="007834FA" w:rsidRDefault="00641913" w:rsidP="007834FA">
      <w:pPr>
        <w:spacing w:after="0"/>
        <w:rPr>
          <w:rFonts w:ascii="Verdana" w:hAnsi="Verdana"/>
          <w:color w:val="000000"/>
          <w:sz w:val="18"/>
          <w:szCs w:val="18"/>
          <w:lang w:val="fr-FR"/>
        </w:rPr>
      </w:pPr>
      <w:r w:rsidRPr="007834FA">
        <w:rPr>
          <w:rFonts w:ascii="Verdana" w:hAnsi="Verdana"/>
          <w:color w:val="000000"/>
          <w:sz w:val="18"/>
          <w:szCs w:val="18"/>
          <w:lang w:val="fr-FR"/>
        </w:rPr>
        <w:t>« Grâce à ce système numérique avancé, nous gagnons de plus en plus de gros clients qui sont ou veulent devenir des précurseurs en matière de décarbonation », rapporte Uwe Vogt. Certaines d'entre elles modernisent leur ingénierie avec EB pour transformer au plus vite leurs installations en vue de réduire considérablement leur empreinte carbone. Les autres acteurs très intéressés sont les fabricants d'électrolyseurs, car ils doivent très largement étendre leurs capacités pour répondre à la croissance gigantesque de la demande d'hydrogène vert. En outre, dans le secteur de l'énergie, il est nécessaire de développer considérablement les réseaux pour les énergies renouvelables, et les constructeurs automobiles doivent développer et gérer des faisceaux de câbles beaucoup plus complexes pour l'e-mobilité.</w:t>
      </w:r>
    </w:p>
    <w:p w14:paraId="49CC3C77" w14:textId="77777777" w:rsidR="008805C5" w:rsidRPr="007834FA" w:rsidRDefault="008805C5" w:rsidP="007834FA">
      <w:pPr>
        <w:spacing w:after="0"/>
        <w:rPr>
          <w:rFonts w:ascii="Verdana" w:hAnsi="Verdana"/>
          <w:b/>
          <w:sz w:val="18"/>
          <w:szCs w:val="18"/>
          <w:lang w:val="fr-FR"/>
        </w:rPr>
      </w:pPr>
    </w:p>
    <w:p w14:paraId="49CC3C78" w14:textId="77777777" w:rsidR="008805C5" w:rsidRPr="007834FA" w:rsidRDefault="00641913" w:rsidP="007834FA">
      <w:pPr>
        <w:spacing w:after="0"/>
        <w:rPr>
          <w:rFonts w:ascii="Verdana" w:hAnsi="Verdana"/>
          <w:b/>
          <w:sz w:val="18"/>
          <w:szCs w:val="18"/>
          <w:lang w:val="fr-FR"/>
        </w:rPr>
      </w:pPr>
      <w:r w:rsidRPr="007834FA">
        <w:rPr>
          <w:rFonts w:ascii="Verdana" w:hAnsi="Verdana"/>
          <w:b/>
          <w:sz w:val="18"/>
          <w:szCs w:val="18"/>
          <w:lang w:val="fr-FR"/>
        </w:rPr>
        <w:t>Un potentiel équilibré</w:t>
      </w:r>
    </w:p>
    <w:p w14:paraId="49CC3C79" w14:textId="77777777" w:rsidR="008805C5" w:rsidRPr="007834FA" w:rsidRDefault="00641913" w:rsidP="007834FA">
      <w:pPr>
        <w:spacing w:after="0"/>
        <w:rPr>
          <w:rFonts w:ascii="Verdana" w:hAnsi="Verdana"/>
          <w:bCs/>
          <w:sz w:val="18"/>
          <w:szCs w:val="18"/>
          <w:lang w:val="fr-FR"/>
        </w:rPr>
      </w:pPr>
      <w:r w:rsidRPr="007834FA">
        <w:rPr>
          <w:rFonts w:ascii="Verdana" w:hAnsi="Verdana"/>
          <w:bCs/>
          <w:sz w:val="18"/>
          <w:szCs w:val="18"/>
          <w:lang w:val="fr-FR"/>
        </w:rPr>
        <w:t xml:space="preserve">« Nous n'avions encore jamais connu de potentiel aussi </w:t>
      </w:r>
      <w:r w:rsidRPr="007834FA">
        <w:rPr>
          <w:rFonts w:ascii="Verdana" w:hAnsi="Verdana"/>
          <w:color w:val="000000"/>
          <w:sz w:val="18"/>
          <w:szCs w:val="18"/>
          <w:lang w:val="fr-FR"/>
        </w:rPr>
        <w:t>équilibré et extrêmement prometteur, avec des projets effectifs</w:t>
      </w:r>
      <w:r w:rsidRPr="007834FA">
        <w:rPr>
          <w:rFonts w:ascii="Verdana" w:hAnsi="Verdana"/>
          <w:bCs/>
          <w:sz w:val="18"/>
          <w:szCs w:val="18"/>
          <w:lang w:val="fr-FR"/>
        </w:rPr>
        <w:t xml:space="preserve"> dans tous les secteurs que nous couvrons</w:t>
      </w:r>
      <w:r w:rsidRPr="007834FA">
        <w:rPr>
          <w:rFonts w:ascii="Verdana" w:hAnsi="Verdana"/>
          <w:color w:val="000000"/>
          <w:sz w:val="18"/>
          <w:szCs w:val="18"/>
          <w:lang w:val="fr-FR"/>
        </w:rPr>
        <w:t xml:space="preserve"> », souligne Uwe Vogt. </w:t>
      </w:r>
      <w:r w:rsidRPr="007834FA">
        <w:rPr>
          <w:rFonts w:ascii="Verdana" w:hAnsi="Verdana"/>
          <w:bCs/>
          <w:sz w:val="18"/>
          <w:szCs w:val="18"/>
          <w:lang w:val="fr-FR"/>
        </w:rPr>
        <w:t xml:space="preserve">Aucotec est présent sur le marché depuis des décennies, de la construction d'installations techniques de processus au secteur de la mobilité, en passant par la distribution d'énergie. L'un des grands avantages de la plateforme EB, c'est qu'elle sert de source unique de vérité pour tous les acteurs impliqués dans le processus d'ingénierie de base. Par la suite, lors de l'exploitation, elle offre un jumeau numérique des installations ou des systèmes facile à tenir à jour. </w:t>
      </w:r>
    </w:p>
    <w:p w14:paraId="49CC3C7A" w14:textId="77777777" w:rsidR="008805C5" w:rsidRPr="007834FA" w:rsidRDefault="008805C5" w:rsidP="007834FA">
      <w:pPr>
        <w:spacing w:after="0"/>
        <w:rPr>
          <w:rFonts w:ascii="Verdana" w:hAnsi="Verdana"/>
          <w:bCs/>
          <w:sz w:val="18"/>
          <w:szCs w:val="18"/>
          <w:lang w:val="fr-FR"/>
        </w:rPr>
      </w:pPr>
    </w:p>
    <w:p w14:paraId="49CC3C7B" w14:textId="77777777" w:rsidR="008805C5" w:rsidRPr="007834FA" w:rsidRDefault="00641913" w:rsidP="007834FA">
      <w:pPr>
        <w:spacing w:after="0"/>
        <w:rPr>
          <w:rFonts w:ascii="Verdana" w:hAnsi="Verdana"/>
          <w:b/>
          <w:sz w:val="18"/>
          <w:szCs w:val="18"/>
          <w:lang w:val="fr-FR"/>
        </w:rPr>
      </w:pPr>
      <w:r w:rsidRPr="007834FA">
        <w:rPr>
          <w:rFonts w:ascii="Verdana" w:hAnsi="Verdana"/>
          <w:b/>
          <w:sz w:val="18"/>
          <w:szCs w:val="18"/>
          <w:lang w:val="fr-FR"/>
        </w:rPr>
        <w:t>Gros plan sur l'Asie</w:t>
      </w:r>
    </w:p>
    <w:p w14:paraId="49CC3C7C" w14:textId="77777777" w:rsidR="008805C5" w:rsidRPr="007834FA" w:rsidRDefault="00641913" w:rsidP="007834FA">
      <w:pPr>
        <w:spacing w:after="0"/>
        <w:rPr>
          <w:rFonts w:ascii="Verdana" w:hAnsi="Verdana"/>
          <w:bCs/>
          <w:sz w:val="18"/>
          <w:szCs w:val="18"/>
          <w:lang w:val="fr-FR"/>
        </w:rPr>
      </w:pPr>
      <w:r w:rsidRPr="007834FA">
        <w:rPr>
          <w:rFonts w:ascii="Verdana" w:hAnsi="Verdana"/>
          <w:bCs/>
          <w:sz w:val="18"/>
          <w:szCs w:val="18"/>
          <w:lang w:val="fr-FR"/>
        </w:rPr>
        <w:t>Ayant son siège social dans le nord de l'Allemagne, l'entreprise compte onze filiales et emploie environ 250 personnes dans le monde. Uwe Vogt indique que les filiales d'Aucotec créées l'année dernière aux Pays-Bas, et surtout en Inde, se sont très bien développées et doivent maintenant se consolider. « Notre objectif de croissance reste l'Asie, car c'est une zone où les solutions EB sont très demandées dans tous les secteurs dans lesquels nous opérons », évoque Uwe Vogt, membre du Comité de direction.</w:t>
      </w:r>
    </w:p>
    <w:p w14:paraId="49CC3C7D" w14:textId="77777777" w:rsidR="00C620C9" w:rsidRPr="00C47078" w:rsidRDefault="00C620C9" w:rsidP="00C3325C">
      <w:pPr>
        <w:spacing w:after="0" w:line="288" w:lineRule="auto"/>
        <w:rPr>
          <w:rFonts w:ascii="Verdana" w:hAnsi="Verdana"/>
          <w:bCs/>
          <w:sz w:val="18"/>
          <w:szCs w:val="18"/>
          <w:lang w:val="fr-FR"/>
        </w:rPr>
      </w:pPr>
    </w:p>
    <w:p w14:paraId="49CC3C7F" w14:textId="77777777" w:rsidR="00B10412" w:rsidRPr="00C47078" w:rsidRDefault="00641913" w:rsidP="00C46BA4">
      <w:pPr>
        <w:spacing w:after="0" w:line="240" w:lineRule="auto"/>
        <w:rPr>
          <w:rFonts w:ascii="Verdana" w:hAnsi="Verdana"/>
          <w:b/>
          <w:sz w:val="18"/>
          <w:szCs w:val="18"/>
          <w:lang w:val="fr-FR"/>
        </w:rPr>
      </w:pPr>
      <w:r w:rsidRPr="00C47078">
        <w:rPr>
          <w:rFonts w:ascii="Verdana" w:hAnsi="Verdana"/>
          <w:b/>
          <w:sz w:val="18"/>
          <w:szCs w:val="18"/>
          <w:lang w:val="fr-FR"/>
        </w:rPr>
        <w:t>Liens vers les visuels* :</w:t>
      </w:r>
    </w:p>
    <w:p w14:paraId="49CC3C80" w14:textId="77777777" w:rsidR="008F2973" w:rsidRPr="00C47078" w:rsidRDefault="008F2973" w:rsidP="00C46BA4">
      <w:pPr>
        <w:spacing w:after="0" w:line="240" w:lineRule="auto"/>
        <w:rPr>
          <w:rFonts w:ascii="Verdana" w:hAnsi="Verdana"/>
          <w:sz w:val="18"/>
          <w:szCs w:val="18"/>
          <w:lang w:val="fr-FR"/>
        </w:rPr>
      </w:pPr>
    </w:p>
    <w:p w14:paraId="49CC3C81" w14:textId="77777777" w:rsidR="006E18DA" w:rsidRPr="00C47078" w:rsidRDefault="00641913" w:rsidP="006E18DA">
      <w:pPr>
        <w:pStyle w:val="Aufzhlungszeichen"/>
        <w:numPr>
          <w:ilvl w:val="0"/>
          <w:numId w:val="0"/>
        </w:numPr>
        <w:rPr>
          <w:rFonts w:ascii="Verdana" w:hAnsi="Verdana"/>
          <w:sz w:val="16"/>
          <w:szCs w:val="16"/>
          <w:lang w:val="fr-FR"/>
        </w:rPr>
      </w:pPr>
      <w:r w:rsidRPr="00C47078">
        <w:rPr>
          <w:noProof/>
          <w:lang w:val="fr-FR"/>
        </w:rPr>
        <w:drawing>
          <wp:inline distT="0" distB="0" distL="0" distR="0" wp14:anchorId="49CC3C9B" wp14:editId="49CC3C9C">
            <wp:extent cx="1943100" cy="1293992"/>
            <wp:effectExtent l="0" t="0" r="0" b="1905"/>
            <wp:docPr id="6" name="Grafik 6" descr="C:\Users\JKi\AppData\Local\Microsoft\Windows\INetCache\Content.Word\Uwe-Vogt_Vorstand AUCOTE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91658" name="Grafik 6" descr="C:\Users\JKi\AppData\Local\Microsoft\Windows\INetCache\Content.Word\Uwe-Vogt_Vorstand AUCOTEC.JPG">
                      <a:hlinkClick r:id="rId11"/>
                    </pic:cNvPr>
                    <pic:cNvPicPr>
                      <a:picLocks noChangeAspect="1" noChangeArrowheads="1"/>
                    </pic:cNvPicPr>
                  </pic:nvPicPr>
                  <pic:blipFill>
                    <a:blip r:embed="rId12" cstate="screen">
                      <a:extLst>
                        <a:ext uri="{28A0092B-C50C-407E-A947-70E740481C1C}">
                          <a14:useLocalDpi xmlns:a14="http://schemas.microsoft.com/office/drawing/2010/main" val="0"/>
                        </a:ext>
                      </a:extLst>
                    </a:blip>
                    <a:stretch>
                      <a:fillRect/>
                    </a:stretch>
                  </pic:blipFill>
                  <pic:spPr bwMode="auto">
                    <a:xfrm>
                      <a:off x="0" y="0"/>
                      <a:ext cx="2012137" cy="1339967"/>
                    </a:xfrm>
                    <a:prstGeom prst="rect">
                      <a:avLst/>
                    </a:prstGeom>
                    <a:noFill/>
                    <a:ln>
                      <a:noFill/>
                    </a:ln>
                  </pic:spPr>
                </pic:pic>
              </a:graphicData>
            </a:graphic>
          </wp:inline>
        </w:drawing>
      </w:r>
    </w:p>
    <w:p w14:paraId="49CC3C82" w14:textId="77777777" w:rsidR="006E18DA" w:rsidRPr="00C47078" w:rsidRDefault="007834FA" w:rsidP="006E18DA">
      <w:pPr>
        <w:pStyle w:val="Aufzhlungszeichen"/>
        <w:numPr>
          <w:ilvl w:val="0"/>
          <w:numId w:val="0"/>
        </w:numPr>
        <w:rPr>
          <w:rFonts w:ascii="Verdana" w:hAnsi="Verdana" w:cs="Draeger San"/>
          <w:color w:val="000000"/>
          <w:sz w:val="16"/>
          <w:szCs w:val="16"/>
          <w:lang w:val="fr-FR"/>
        </w:rPr>
      </w:pPr>
      <w:hyperlink r:id="rId13" w:history="1">
        <w:r w:rsidR="00641913" w:rsidRPr="00C47078">
          <w:rPr>
            <w:rStyle w:val="Hyperlink"/>
            <w:rFonts w:ascii="Verdana" w:hAnsi="Verdana"/>
            <w:sz w:val="16"/>
            <w:szCs w:val="16"/>
            <w:lang w:val="fr-FR"/>
          </w:rPr>
          <w:t>Uwe Vogt, membre du Comité de direction d'Aucotec</w:t>
        </w:r>
      </w:hyperlink>
      <w:r w:rsidR="00641913" w:rsidRPr="00C47078">
        <w:rPr>
          <w:rFonts w:ascii="Verdana" w:hAnsi="Verdana"/>
          <w:sz w:val="16"/>
          <w:szCs w:val="16"/>
          <w:lang w:val="fr-FR"/>
        </w:rPr>
        <w:t xml:space="preserve"> : « Atteindre un nouveau record n'est pas un objectif irréaliste. » </w:t>
      </w:r>
      <w:r w:rsidR="00641913" w:rsidRPr="00C47078">
        <w:rPr>
          <w:rFonts w:ascii="Verdana" w:hAnsi="Verdana" w:cs="Draeger San"/>
          <w:color w:val="000000"/>
          <w:sz w:val="16"/>
          <w:szCs w:val="16"/>
          <w:lang w:val="fr-FR"/>
        </w:rPr>
        <w:t>(Image : AUCOTEC AG)</w:t>
      </w:r>
    </w:p>
    <w:p w14:paraId="49CC3C83" w14:textId="77777777" w:rsidR="00697CF6" w:rsidRPr="00C47078" w:rsidRDefault="00697CF6" w:rsidP="006E18DA">
      <w:pPr>
        <w:pStyle w:val="Aufzhlungszeichen"/>
        <w:numPr>
          <w:ilvl w:val="0"/>
          <w:numId w:val="0"/>
        </w:numPr>
        <w:rPr>
          <w:rFonts w:ascii="Verdana" w:hAnsi="Verdana" w:cs="Draeger San"/>
          <w:color w:val="000000"/>
          <w:sz w:val="16"/>
          <w:szCs w:val="16"/>
          <w:lang w:val="fr-FR"/>
        </w:rPr>
      </w:pPr>
    </w:p>
    <w:p w14:paraId="49CC3C84" w14:textId="77777777" w:rsidR="00697CF6" w:rsidRPr="00C47078" w:rsidRDefault="00697CF6" w:rsidP="006E18DA">
      <w:pPr>
        <w:pStyle w:val="Aufzhlungszeichen"/>
        <w:numPr>
          <w:ilvl w:val="0"/>
          <w:numId w:val="0"/>
        </w:numPr>
        <w:rPr>
          <w:rFonts w:ascii="Verdana" w:hAnsi="Verdana" w:cs="Draeger San"/>
          <w:color w:val="000000"/>
          <w:sz w:val="16"/>
          <w:szCs w:val="16"/>
          <w:lang w:val="fr-FR"/>
        </w:rPr>
      </w:pPr>
    </w:p>
    <w:p w14:paraId="49CC3C85" w14:textId="77777777" w:rsidR="00697CF6" w:rsidRPr="00C47078" w:rsidRDefault="00641913" w:rsidP="006E18DA">
      <w:pPr>
        <w:pStyle w:val="Aufzhlungszeichen"/>
        <w:numPr>
          <w:ilvl w:val="0"/>
          <w:numId w:val="0"/>
        </w:numPr>
        <w:rPr>
          <w:rFonts w:ascii="Verdana" w:hAnsi="Verdana" w:cs="Draeger San"/>
          <w:color w:val="000000"/>
          <w:sz w:val="16"/>
          <w:szCs w:val="16"/>
          <w:lang w:val="fr-FR"/>
        </w:rPr>
      </w:pPr>
      <w:r w:rsidRPr="00C47078">
        <w:rPr>
          <w:noProof/>
          <w:lang w:val="fr-FR"/>
        </w:rPr>
        <w:drawing>
          <wp:inline distT="0" distB="0" distL="0" distR="0" wp14:anchorId="49CC3C9D" wp14:editId="49CC3C9E">
            <wp:extent cx="1923489" cy="1082040"/>
            <wp:effectExtent l="0" t="0" r="635" b="3810"/>
            <wp:docPr id="12" name="Grafik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66972" name="Grafik 12">
                      <a:hlinkClick r:id="rId14"/>
                    </pic:cNvPr>
                    <pic:cNvPicPr>
                      <a:picLocks noChangeAspect="1" noChangeArrowheads="1"/>
                    </pic:cNvPicPr>
                  </pic:nvPicPr>
                  <pic:blipFill>
                    <a:blip r:embed="rId15" cstate="screen">
                      <a:extLst>
                        <a:ext uri="{28A0092B-C50C-407E-A947-70E740481C1C}">
                          <a14:useLocalDpi xmlns:a14="http://schemas.microsoft.com/office/drawing/2010/main" val="0"/>
                        </a:ext>
                      </a:extLst>
                    </a:blip>
                    <a:stretch>
                      <a:fillRect/>
                    </a:stretch>
                  </pic:blipFill>
                  <pic:spPr bwMode="auto">
                    <a:xfrm>
                      <a:off x="0" y="0"/>
                      <a:ext cx="1940543" cy="1091633"/>
                    </a:xfrm>
                    <a:prstGeom prst="rect">
                      <a:avLst/>
                    </a:prstGeom>
                    <a:noFill/>
                    <a:ln>
                      <a:noFill/>
                    </a:ln>
                  </pic:spPr>
                </pic:pic>
              </a:graphicData>
            </a:graphic>
          </wp:inline>
        </w:drawing>
      </w:r>
    </w:p>
    <w:p w14:paraId="49CC3C86" w14:textId="77777777" w:rsidR="00697CF6" w:rsidRPr="00C47078" w:rsidRDefault="007834FA" w:rsidP="00697CF6">
      <w:pPr>
        <w:pStyle w:val="Aufzhlungszeichen"/>
        <w:numPr>
          <w:ilvl w:val="0"/>
          <w:numId w:val="0"/>
        </w:numPr>
        <w:rPr>
          <w:rFonts w:ascii="Verdana" w:hAnsi="Verdana" w:cs="Draeger San"/>
          <w:color w:val="000000"/>
          <w:sz w:val="16"/>
          <w:szCs w:val="16"/>
          <w:lang w:val="fr-FR"/>
        </w:rPr>
      </w:pPr>
      <w:hyperlink r:id="rId16" w:history="1">
        <w:r w:rsidR="00641913" w:rsidRPr="00C47078">
          <w:rPr>
            <w:rFonts w:ascii="Verdana" w:hAnsi="Verdana" w:cs="Draeger San"/>
            <w:color w:val="000000"/>
            <w:sz w:val="16"/>
            <w:szCs w:val="16"/>
            <w:lang w:val="fr-FR"/>
          </w:rPr>
          <w:t>« </w:t>
        </w:r>
        <w:r w:rsidR="00641913" w:rsidRPr="00C47078">
          <w:rPr>
            <w:rStyle w:val="Hyperlink"/>
            <w:rFonts w:ascii="Verdana" w:hAnsi="Verdana" w:cs="Draeger San"/>
            <w:sz w:val="16"/>
            <w:szCs w:val="16"/>
            <w:lang w:val="fr-FR"/>
          </w:rPr>
          <w:t>H</w:t>
        </w:r>
        <w:r w:rsidR="00641913" w:rsidRPr="00C47078">
          <w:rPr>
            <w:rStyle w:val="Hyperlink"/>
            <w:rFonts w:ascii="Verdana" w:hAnsi="Verdana" w:cs="Draeger San"/>
            <w:sz w:val="16"/>
            <w:szCs w:val="16"/>
            <w:vertAlign w:val="subscript"/>
            <w:lang w:val="fr-FR"/>
          </w:rPr>
          <w:t>2</w:t>
        </w:r>
        <w:r w:rsidR="00641913" w:rsidRPr="00C47078">
          <w:rPr>
            <w:rStyle w:val="Hyperlink"/>
            <w:rFonts w:ascii="Verdana" w:hAnsi="Verdana" w:cs="Draeger San"/>
            <w:sz w:val="16"/>
            <w:szCs w:val="16"/>
            <w:lang w:val="fr-FR"/>
          </w:rPr>
          <w:t>-ready » avec Engineering Base</w:t>
        </w:r>
      </w:hyperlink>
      <w:r w:rsidR="00641913" w:rsidRPr="00C47078">
        <w:rPr>
          <w:rFonts w:ascii="Verdana" w:hAnsi="Verdana" w:cs="Draeger San"/>
          <w:color w:val="000000"/>
          <w:sz w:val="16"/>
          <w:szCs w:val="16"/>
          <w:lang w:val="fr-FR"/>
        </w:rPr>
        <w:t> : préparer ses installations pour atteindre une empreinte carbone nettement plus faible nécessite un jumeau numérique exhaustif et à jour (Image : AUCOTEC AG)</w:t>
      </w:r>
    </w:p>
    <w:p w14:paraId="49CC3C87" w14:textId="77777777" w:rsidR="00697CF6" w:rsidRPr="00C47078" w:rsidRDefault="00697CF6" w:rsidP="006E18DA">
      <w:pPr>
        <w:pStyle w:val="Aufzhlungszeichen"/>
        <w:numPr>
          <w:ilvl w:val="0"/>
          <w:numId w:val="0"/>
        </w:numPr>
        <w:rPr>
          <w:rFonts w:ascii="Verdana" w:hAnsi="Verdana" w:cs="Draeger San"/>
          <w:color w:val="000000"/>
          <w:sz w:val="16"/>
          <w:szCs w:val="16"/>
          <w:lang w:val="fr-FR"/>
        </w:rPr>
      </w:pPr>
    </w:p>
    <w:p w14:paraId="49CC3C88" w14:textId="77777777" w:rsidR="006E18DA" w:rsidRPr="00C47078" w:rsidRDefault="00641913" w:rsidP="006E18DA">
      <w:pPr>
        <w:pStyle w:val="Aufzhlungszeichen"/>
        <w:numPr>
          <w:ilvl w:val="0"/>
          <w:numId w:val="0"/>
        </w:numPr>
        <w:rPr>
          <w:rFonts w:ascii="Verdana" w:hAnsi="Verdana" w:cs="Draeger San"/>
          <w:color w:val="000000"/>
          <w:sz w:val="16"/>
          <w:szCs w:val="16"/>
          <w:lang w:val="fr-FR"/>
        </w:rPr>
      </w:pPr>
      <w:r w:rsidRPr="00C47078">
        <w:rPr>
          <w:noProof/>
          <w:lang w:val="fr-FR"/>
        </w:rPr>
        <w:drawing>
          <wp:inline distT="0" distB="0" distL="0" distR="0" wp14:anchorId="49CC3C9F" wp14:editId="49CC3CA0">
            <wp:extent cx="1980565" cy="1114357"/>
            <wp:effectExtent l="0" t="0" r="635" b="0"/>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81423" name="Grafik 8">
                      <a:hlinkClick r:id="rId17"/>
                    </pic:cNvPr>
                    <pic:cNvPicPr>
                      <a:picLocks noChangeAspect="1" noChangeArrowheads="1"/>
                    </pic:cNvPicPr>
                  </pic:nvPicPr>
                  <pic:blipFill>
                    <a:blip r:embed="rId18" cstate="screen">
                      <a:extLst>
                        <a:ext uri="{28A0092B-C50C-407E-A947-70E740481C1C}">
                          <a14:useLocalDpi xmlns:a14="http://schemas.microsoft.com/office/drawing/2010/main" val="0"/>
                        </a:ext>
                      </a:extLst>
                    </a:blip>
                    <a:stretch>
                      <a:fillRect/>
                    </a:stretch>
                  </pic:blipFill>
                  <pic:spPr bwMode="auto">
                    <a:xfrm>
                      <a:off x="0" y="0"/>
                      <a:ext cx="2014806" cy="1133623"/>
                    </a:xfrm>
                    <a:prstGeom prst="rect">
                      <a:avLst/>
                    </a:prstGeom>
                    <a:noFill/>
                    <a:ln>
                      <a:noFill/>
                    </a:ln>
                  </pic:spPr>
                </pic:pic>
              </a:graphicData>
            </a:graphic>
          </wp:inline>
        </w:drawing>
      </w:r>
    </w:p>
    <w:p w14:paraId="49CC3C89" w14:textId="77777777" w:rsidR="006E18DA" w:rsidRPr="00C47078" w:rsidRDefault="007834FA" w:rsidP="006E18DA">
      <w:pPr>
        <w:pStyle w:val="Aufzhlungszeichen"/>
        <w:numPr>
          <w:ilvl w:val="0"/>
          <w:numId w:val="0"/>
        </w:numPr>
        <w:rPr>
          <w:rFonts w:ascii="Verdana" w:hAnsi="Verdana" w:cs="Draeger San"/>
          <w:color w:val="000000"/>
          <w:sz w:val="16"/>
          <w:szCs w:val="16"/>
          <w:lang w:val="fr-FR"/>
        </w:rPr>
      </w:pPr>
      <w:hyperlink r:id="rId19" w:history="1">
        <w:r w:rsidR="00641913" w:rsidRPr="00C47078">
          <w:rPr>
            <w:rStyle w:val="Hyperlink"/>
            <w:rFonts w:ascii="Verdana" w:hAnsi="Verdana" w:cs="Draeger San"/>
            <w:sz w:val="16"/>
            <w:szCs w:val="16"/>
            <w:lang w:val="fr-FR"/>
          </w:rPr>
          <w:t>Moderniser avec Engineering Base</w:t>
        </w:r>
      </w:hyperlink>
      <w:r w:rsidR="00641913" w:rsidRPr="00C47078">
        <w:rPr>
          <w:rFonts w:ascii="Verdana" w:hAnsi="Verdana" w:cs="Draeger San"/>
          <w:color w:val="000000"/>
          <w:sz w:val="16"/>
          <w:szCs w:val="16"/>
          <w:lang w:val="fr-FR"/>
        </w:rPr>
        <w:t> : les gestionnaires de réseaux ont un besoin urgent de sous-stations supplémentaires pour les énergies renouvelables (Image : AUCOTEC AG)</w:t>
      </w:r>
    </w:p>
    <w:p w14:paraId="49CC3C8A" w14:textId="77777777" w:rsidR="00697CF6" w:rsidRPr="00C47078" w:rsidRDefault="00697CF6" w:rsidP="006E18DA">
      <w:pPr>
        <w:pStyle w:val="Aufzhlungszeichen"/>
        <w:numPr>
          <w:ilvl w:val="0"/>
          <w:numId w:val="0"/>
        </w:numPr>
        <w:rPr>
          <w:rFonts w:ascii="Verdana" w:hAnsi="Verdana" w:cs="Draeger San"/>
          <w:color w:val="000000"/>
          <w:sz w:val="16"/>
          <w:szCs w:val="16"/>
          <w:lang w:val="fr-FR"/>
        </w:rPr>
      </w:pPr>
    </w:p>
    <w:p w14:paraId="49CC3C8B" w14:textId="77777777" w:rsidR="00697CF6" w:rsidRPr="00C47078" w:rsidRDefault="00641913" w:rsidP="00697CF6">
      <w:pPr>
        <w:pStyle w:val="Aufzhlungszeichen"/>
        <w:numPr>
          <w:ilvl w:val="0"/>
          <w:numId w:val="0"/>
        </w:numPr>
        <w:rPr>
          <w:rFonts w:ascii="Verdana" w:hAnsi="Verdana" w:cs="Draeger San"/>
          <w:color w:val="000000"/>
          <w:sz w:val="16"/>
          <w:szCs w:val="16"/>
          <w:lang w:val="fr-FR"/>
        </w:rPr>
      </w:pPr>
      <w:r w:rsidRPr="00C47078">
        <w:rPr>
          <w:noProof/>
          <w:lang w:val="fr-FR"/>
        </w:rPr>
        <w:drawing>
          <wp:inline distT="0" distB="0" distL="0" distR="0" wp14:anchorId="49CC3CA1" wp14:editId="49CC3CA2">
            <wp:extent cx="1979930" cy="1113790"/>
            <wp:effectExtent l="0" t="0" r="1270" b="0"/>
            <wp:docPr id="11" name="Grafik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43376" name="Grafik 11">
                      <a:hlinkClick r:id="rId20"/>
                    </pic:cNvPr>
                    <pic:cNvPicPr>
                      <a:picLocks noChangeAspect="1" noChangeArrowheads="1"/>
                    </pic:cNvPicPr>
                  </pic:nvPicPr>
                  <pic:blipFill>
                    <a:blip r:embed="rId21" cstate="screen">
                      <a:extLst>
                        <a:ext uri="{28A0092B-C50C-407E-A947-70E740481C1C}">
                          <a14:useLocalDpi xmlns:a14="http://schemas.microsoft.com/office/drawing/2010/main" val="0"/>
                        </a:ext>
                      </a:extLst>
                    </a:blip>
                    <a:stretch>
                      <a:fillRect/>
                    </a:stretch>
                  </pic:blipFill>
                  <pic:spPr bwMode="auto">
                    <a:xfrm>
                      <a:off x="0" y="0"/>
                      <a:ext cx="2009299" cy="1130311"/>
                    </a:xfrm>
                    <a:prstGeom prst="rect">
                      <a:avLst/>
                    </a:prstGeom>
                    <a:noFill/>
                    <a:ln>
                      <a:noFill/>
                    </a:ln>
                  </pic:spPr>
                </pic:pic>
              </a:graphicData>
            </a:graphic>
          </wp:inline>
        </w:drawing>
      </w:r>
    </w:p>
    <w:p w14:paraId="49CC3C8C" w14:textId="77777777" w:rsidR="00A63359" w:rsidRPr="00C47078" w:rsidRDefault="007834FA" w:rsidP="00697CF6">
      <w:pPr>
        <w:pStyle w:val="Aufzhlungszeichen"/>
        <w:numPr>
          <w:ilvl w:val="0"/>
          <w:numId w:val="0"/>
        </w:numPr>
        <w:rPr>
          <w:rFonts w:ascii="Verdana" w:hAnsi="Verdana" w:cs="Draeger San"/>
          <w:color w:val="000000"/>
          <w:sz w:val="16"/>
          <w:szCs w:val="16"/>
          <w:lang w:val="fr-FR"/>
        </w:rPr>
      </w:pPr>
      <w:hyperlink r:id="rId22" w:history="1">
        <w:r w:rsidR="00697CF6" w:rsidRPr="00C47078">
          <w:rPr>
            <w:rStyle w:val="Hyperlink"/>
            <w:rFonts w:ascii="Verdana" w:hAnsi="Verdana" w:cs="Draeger San"/>
            <w:sz w:val="16"/>
            <w:szCs w:val="16"/>
            <w:lang w:val="fr-FR"/>
          </w:rPr>
          <w:t>Moderniser avec Engineering Base</w:t>
        </w:r>
      </w:hyperlink>
      <w:r w:rsidR="00697CF6" w:rsidRPr="00C47078">
        <w:rPr>
          <w:rFonts w:ascii="Verdana" w:hAnsi="Verdana" w:cs="Draeger San"/>
          <w:color w:val="000000"/>
          <w:sz w:val="16"/>
          <w:szCs w:val="16"/>
          <w:lang w:val="fr-FR"/>
        </w:rPr>
        <w:t> : les développeurs de faisceaux de câbles doivent pouvoir gérer des données nettement plus complexes pour l'e-mobilité (Image : AUCOTEC AG)</w:t>
      </w:r>
    </w:p>
    <w:p w14:paraId="49CC3C8E" w14:textId="77777777" w:rsidR="00A63359" w:rsidRPr="00C47078" w:rsidRDefault="00641913" w:rsidP="00A63359">
      <w:pPr>
        <w:spacing w:after="0" w:line="240" w:lineRule="auto"/>
        <w:rPr>
          <w:rFonts w:ascii="Verdana" w:hAnsi="Verdana"/>
          <w:sz w:val="16"/>
          <w:szCs w:val="16"/>
          <w:lang w:val="fr-FR"/>
        </w:rPr>
      </w:pPr>
      <w:r w:rsidRPr="00C47078">
        <w:rPr>
          <w:rFonts w:ascii="Verdana" w:hAnsi="Verdana"/>
          <w:sz w:val="16"/>
          <w:szCs w:val="16"/>
          <w:lang w:val="fr-FR"/>
        </w:rPr>
        <w:t>* Ces images sont protégées par le droit d’auteur. Elles peuvent être utilisées gratuitement à des fins rédactionnelles en rapport avec Aucotec.</w:t>
      </w:r>
    </w:p>
    <w:p w14:paraId="49CC3C8F" w14:textId="77777777" w:rsidR="00C4037B" w:rsidRPr="00C47078" w:rsidRDefault="00C4037B" w:rsidP="00C46BA4">
      <w:pPr>
        <w:spacing w:after="0" w:line="240" w:lineRule="auto"/>
        <w:rPr>
          <w:rFonts w:ascii="Verdana" w:hAnsi="Verdana"/>
          <w:sz w:val="16"/>
          <w:szCs w:val="16"/>
          <w:lang w:val="fr-FR"/>
        </w:rPr>
      </w:pPr>
    </w:p>
    <w:p w14:paraId="49CC3C90" w14:textId="77777777" w:rsidR="007E32B5" w:rsidRPr="00C47078" w:rsidRDefault="00641913" w:rsidP="007E32B5">
      <w:pPr>
        <w:spacing w:after="0" w:line="240" w:lineRule="auto"/>
        <w:rPr>
          <w:rFonts w:ascii="Verdana" w:hAnsi="Verdana"/>
          <w:sz w:val="16"/>
          <w:szCs w:val="16"/>
          <w:lang w:val="fr-FR"/>
        </w:rPr>
      </w:pPr>
      <w:r w:rsidRPr="00C47078">
        <w:rPr>
          <w:rFonts w:ascii="Verdana" w:hAnsi="Verdana"/>
          <w:sz w:val="16"/>
          <w:szCs w:val="16"/>
          <w:lang w:val="fr-FR"/>
        </w:rPr>
        <w:t>___________________________________________________________________________</w:t>
      </w:r>
    </w:p>
    <w:p w14:paraId="49CC3C91" w14:textId="77777777" w:rsidR="007E32B5" w:rsidRPr="00C47078" w:rsidRDefault="00641913" w:rsidP="007E32B5">
      <w:pPr>
        <w:spacing w:after="0" w:line="240" w:lineRule="auto"/>
        <w:rPr>
          <w:rFonts w:ascii="Verdana" w:hAnsi="Verdana"/>
          <w:sz w:val="16"/>
          <w:szCs w:val="16"/>
          <w:lang w:val="fr-FR"/>
        </w:rPr>
      </w:pPr>
      <w:r w:rsidRPr="00C47078">
        <w:rPr>
          <w:rFonts w:ascii="Verdana" w:hAnsi="Verdana"/>
          <w:sz w:val="16"/>
          <w:szCs w:val="16"/>
          <w:lang w:val="fr-FR"/>
        </w:rPr>
        <w:t xml:space="preserve">Depuis plus de 35 ans, la société </w:t>
      </w:r>
      <w:hyperlink r:id="rId23" w:history="1">
        <w:r w:rsidRPr="00C47078">
          <w:rPr>
            <w:rStyle w:val="Hyperlink"/>
            <w:rFonts w:ascii="Verdana" w:hAnsi="Verdana"/>
            <w:b/>
            <w:sz w:val="16"/>
            <w:szCs w:val="16"/>
            <w:lang w:val="fr-FR"/>
          </w:rPr>
          <w:t>Aucotec AG</w:t>
        </w:r>
      </w:hyperlink>
      <w:r w:rsidRPr="00C47078">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49CC3C92" w14:textId="77777777" w:rsidR="007E32B5" w:rsidRPr="00C47078" w:rsidRDefault="007E32B5" w:rsidP="007E32B5">
      <w:pPr>
        <w:spacing w:after="0" w:line="240" w:lineRule="auto"/>
        <w:rPr>
          <w:rFonts w:ascii="Verdana" w:hAnsi="Verdana"/>
          <w:sz w:val="16"/>
          <w:szCs w:val="16"/>
          <w:lang w:val="fr-FR"/>
        </w:rPr>
      </w:pPr>
    </w:p>
    <w:p w14:paraId="49CC3C93" w14:textId="77777777" w:rsidR="007E32B5" w:rsidRPr="00C47078" w:rsidRDefault="00641913" w:rsidP="007E32B5">
      <w:pPr>
        <w:spacing w:after="0" w:line="240" w:lineRule="auto"/>
        <w:rPr>
          <w:lang w:val="fr-FR"/>
        </w:rPr>
      </w:pPr>
      <w:r w:rsidRPr="00C47078">
        <w:rPr>
          <w:rFonts w:ascii="Verdana" w:hAnsi="Verdana"/>
          <w:sz w:val="16"/>
          <w:szCs w:val="16"/>
          <w:lang w:val="fr-FR"/>
        </w:rPr>
        <w:t>En cas de reproduction, nous demandons un exemplaire justificatif. Merci bien !</w:t>
      </w:r>
    </w:p>
    <w:p w14:paraId="49CC3C94" w14:textId="77777777" w:rsidR="007E32B5" w:rsidRPr="00C47078" w:rsidRDefault="00641913" w:rsidP="007E32B5">
      <w:pPr>
        <w:spacing w:after="0" w:line="240" w:lineRule="auto"/>
        <w:rPr>
          <w:rFonts w:ascii="Verdana" w:hAnsi="Verdana"/>
          <w:sz w:val="16"/>
          <w:szCs w:val="16"/>
          <w:lang w:val="fr-FR"/>
        </w:rPr>
      </w:pPr>
      <w:r w:rsidRPr="00C47078">
        <w:rPr>
          <w:rFonts w:ascii="Verdana" w:hAnsi="Verdana"/>
          <w:b/>
          <w:sz w:val="16"/>
          <w:szCs w:val="16"/>
          <w:lang w:val="fr-FR"/>
        </w:rPr>
        <w:t>AUCOTEC AG</w:t>
      </w:r>
      <w:r w:rsidRPr="00C47078">
        <w:rPr>
          <w:rFonts w:ascii="Verdana" w:hAnsi="Verdana"/>
          <w:sz w:val="16"/>
          <w:szCs w:val="16"/>
          <w:lang w:val="fr-FR"/>
        </w:rPr>
        <w:t xml:space="preserve">, Hannoversche Straße 105, 30916 Isernhagen, Allemagne, www.aucotec.com </w:t>
      </w:r>
    </w:p>
    <w:p w14:paraId="49CC3C96" w14:textId="2D0A564C" w:rsidR="003C6583" w:rsidRPr="00C47078" w:rsidRDefault="00641913" w:rsidP="007E32B5">
      <w:pPr>
        <w:spacing w:after="0" w:line="240" w:lineRule="auto"/>
        <w:rPr>
          <w:rFonts w:ascii="Verdana" w:hAnsi="Verdana"/>
          <w:sz w:val="16"/>
          <w:szCs w:val="16"/>
          <w:lang w:val="fr-FR"/>
        </w:rPr>
      </w:pPr>
      <w:r w:rsidRPr="00C47078">
        <w:rPr>
          <w:rFonts w:ascii="Verdana" w:hAnsi="Verdana"/>
          <w:sz w:val="16"/>
          <w:szCs w:val="16"/>
          <w:lang w:val="fr-FR"/>
        </w:rPr>
        <w:t>Relations publiques et presse, Johanna Kiesel (</w:t>
      </w:r>
      <w:hyperlink r:id="rId24" w:history="1">
        <w:r w:rsidRPr="00C47078">
          <w:rPr>
            <w:rStyle w:val="Hyperlink"/>
            <w:rFonts w:ascii="Verdana" w:hAnsi="Verdana"/>
            <w:sz w:val="16"/>
            <w:szCs w:val="16"/>
            <w:lang w:val="fr-FR"/>
          </w:rPr>
          <w:t>johanna.kiesel@aucotec.com</w:t>
        </w:r>
      </w:hyperlink>
      <w:r w:rsidRPr="00C47078">
        <w:rPr>
          <w:rFonts w:ascii="Verdana" w:hAnsi="Verdana"/>
          <w:sz w:val="16"/>
          <w:szCs w:val="16"/>
          <w:lang w:val="fr-FR"/>
        </w:rPr>
        <w:t>, +49(0)511-6103186</w:t>
      </w:r>
      <w:r w:rsidRPr="00C47078">
        <w:rPr>
          <w:rFonts w:ascii="Verdana" w:hAnsi="Verdana"/>
          <w:sz w:val="18"/>
          <w:szCs w:val="16"/>
          <w:lang w:val="fr-FR"/>
        </w:rPr>
        <w:t>)</w:t>
      </w:r>
    </w:p>
    <w:sectPr w:rsidR="003C6583" w:rsidRPr="00C47078" w:rsidSect="00DB3364">
      <w:headerReference w:type="even" r:id="rId25"/>
      <w:headerReference w:type="default" r:id="rId26"/>
      <w:footerReference w:type="even" r:id="rId27"/>
      <w:footerReference w:type="default" r:id="rId28"/>
      <w:headerReference w:type="first" r:id="rId29"/>
      <w:footerReference w:type="first" r:id="rId3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3CAD" w14:textId="77777777" w:rsidR="009B6DEE" w:rsidRDefault="00641913">
      <w:pPr>
        <w:spacing w:after="0" w:line="240" w:lineRule="auto"/>
      </w:pPr>
      <w:r>
        <w:separator/>
      </w:r>
    </w:p>
  </w:endnote>
  <w:endnote w:type="continuationSeparator" w:id="0">
    <w:p w14:paraId="49CC3CAF" w14:textId="77777777" w:rsidR="009B6DEE" w:rsidRDefault="0064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5"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6" w14:textId="77777777" w:rsidR="00DB3364" w:rsidRDefault="00641913">
    <w:pPr>
      <w:pStyle w:val="Fuzeile"/>
    </w:pPr>
    <w:r>
      <w:rPr>
        <w:noProof/>
        <w:lang w:eastAsia="de-DE"/>
      </w:rPr>
      <mc:AlternateContent>
        <mc:Choice Requires="wps">
          <w:drawing>
            <wp:anchor distT="45720" distB="45720" distL="114300" distR="114300" simplePos="0" relativeHeight="251662336" behindDoc="0" locked="0" layoutInCell="1" allowOverlap="1" wp14:anchorId="49CC3CAB" wp14:editId="49CC3CAC">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49CC3CB3" w14:textId="77777777" w:rsidR="00DB3364" w:rsidRPr="00254B77" w:rsidRDefault="00641913"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49CC3CAB"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49CC3CB3" w14:textId="77777777" w:rsidR="00DB3364" w:rsidRPr="00254B77" w:rsidRDefault="00641913"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9CC3CAD" wp14:editId="49CC3CA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8"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3CA9" w14:textId="77777777" w:rsidR="009B6DEE" w:rsidRDefault="00641913">
      <w:pPr>
        <w:spacing w:after="0" w:line="240" w:lineRule="auto"/>
      </w:pPr>
      <w:r>
        <w:separator/>
      </w:r>
    </w:p>
  </w:footnote>
  <w:footnote w:type="continuationSeparator" w:id="0">
    <w:p w14:paraId="49CC3CAB" w14:textId="77777777" w:rsidR="009B6DEE" w:rsidRDefault="0064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3"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4" w14:textId="77777777" w:rsidR="00C46BA4" w:rsidRDefault="00641913">
    <w:pPr>
      <w:pStyle w:val="Kopfzeile"/>
    </w:pPr>
    <w:r>
      <w:rPr>
        <w:noProof/>
      </w:rPr>
      <mc:AlternateContent>
        <mc:Choice Requires="wpg">
          <w:drawing>
            <wp:anchor distT="0" distB="0" distL="114300" distR="114300" simplePos="0" relativeHeight="251663360" behindDoc="0" locked="0" layoutInCell="1" allowOverlap="1" wp14:anchorId="49CC3CA9" wp14:editId="49CC3CA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CA7" w14:textId="77777777" w:rsidR="00C46BA4" w:rsidRDefault="00641913">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49CC3CAF" wp14:editId="49CC3CB0">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9710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5673E4"/>
    <w:lvl w:ilvl="0">
      <w:start w:val="1"/>
      <w:numFmt w:val="bullet"/>
      <w:pStyle w:val="Aufzhlungszeichen"/>
      <w:lvlText w:val=""/>
      <w:lvlJc w:val="left"/>
      <w:pPr>
        <w:tabs>
          <w:tab w:val="num" w:pos="360"/>
        </w:tabs>
        <w:ind w:left="360" w:hanging="360"/>
      </w:pPr>
      <w:rPr>
        <w:rFonts w:ascii="Symbol" w:hAnsi="Symbol" w:hint="default"/>
      </w:rPr>
    </w:lvl>
  </w:abstractNum>
  <w:num w:numId="1" w16cid:durableId="131899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3343C"/>
    <w:rsid w:val="000B0FB9"/>
    <w:rsid w:val="000D7058"/>
    <w:rsid w:val="000D7AEE"/>
    <w:rsid w:val="00134C03"/>
    <w:rsid w:val="002143C8"/>
    <w:rsid w:val="00220369"/>
    <w:rsid w:val="00254B77"/>
    <w:rsid w:val="00276121"/>
    <w:rsid w:val="002B2D28"/>
    <w:rsid w:val="00307185"/>
    <w:rsid w:val="00390093"/>
    <w:rsid w:val="003A1E0C"/>
    <w:rsid w:val="003C6583"/>
    <w:rsid w:val="003E467A"/>
    <w:rsid w:val="00436915"/>
    <w:rsid w:val="004558F1"/>
    <w:rsid w:val="00475EF8"/>
    <w:rsid w:val="00493131"/>
    <w:rsid w:val="004F3ACD"/>
    <w:rsid w:val="005E4C69"/>
    <w:rsid w:val="00611E85"/>
    <w:rsid w:val="00641913"/>
    <w:rsid w:val="006644D7"/>
    <w:rsid w:val="00697CF6"/>
    <w:rsid w:val="006A047C"/>
    <w:rsid w:val="006B0274"/>
    <w:rsid w:val="006C5D85"/>
    <w:rsid w:val="006D3B83"/>
    <w:rsid w:val="006E18DA"/>
    <w:rsid w:val="0071484F"/>
    <w:rsid w:val="007834FA"/>
    <w:rsid w:val="007E32B5"/>
    <w:rsid w:val="007E7D28"/>
    <w:rsid w:val="007F3E43"/>
    <w:rsid w:val="00840176"/>
    <w:rsid w:val="0085309C"/>
    <w:rsid w:val="00856DD9"/>
    <w:rsid w:val="008805C5"/>
    <w:rsid w:val="008A3C0F"/>
    <w:rsid w:val="008B4639"/>
    <w:rsid w:val="008B6F2D"/>
    <w:rsid w:val="008C05B1"/>
    <w:rsid w:val="008F2973"/>
    <w:rsid w:val="00952E4E"/>
    <w:rsid w:val="00965CD1"/>
    <w:rsid w:val="00972C4E"/>
    <w:rsid w:val="009B6DEE"/>
    <w:rsid w:val="00A161F4"/>
    <w:rsid w:val="00A36F13"/>
    <w:rsid w:val="00A63359"/>
    <w:rsid w:val="00A6754C"/>
    <w:rsid w:val="00AB1A83"/>
    <w:rsid w:val="00B10412"/>
    <w:rsid w:val="00B11E41"/>
    <w:rsid w:val="00BA7E19"/>
    <w:rsid w:val="00BD1099"/>
    <w:rsid w:val="00C064E9"/>
    <w:rsid w:val="00C3325C"/>
    <w:rsid w:val="00C4037B"/>
    <w:rsid w:val="00C46BA4"/>
    <w:rsid w:val="00C47078"/>
    <w:rsid w:val="00C53BF3"/>
    <w:rsid w:val="00C620C9"/>
    <w:rsid w:val="00CD1888"/>
    <w:rsid w:val="00CF2546"/>
    <w:rsid w:val="00D2145D"/>
    <w:rsid w:val="00D30C17"/>
    <w:rsid w:val="00D51FA5"/>
    <w:rsid w:val="00D771EC"/>
    <w:rsid w:val="00D90639"/>
    <w:rsid w:val="00D90839"/>
    <w:rsid w:val="00D974CE"/>
    <w:rsid w:val="00DB3364"/>
    <w:rsid w:val="00E61086"/>
    <w:rsid w:val="00E713FE"/>
    <w:rsid w:val="00EC5870"/>
    <w:rsid w:val="00F45C2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3C6C"/>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7F3E43"/>
    <w:rPr>
      <w:sz w:val="16"/>
      <w:szCs w:val="16"/>
    </w:rPr>
  </w:style>
  <w:style w:type="paragraph" w:styleId="Kommentartext">
    <w:name w:val="annotation text"/>
    <w:basedOn w:val="Standard"/>
    <w:link w:val="KommentartextZchn"/>
    <w:uiPriority w:val="99"/>
    <w:semiHidden/>
    <w:unhideWhenUsed/>
    <w:rsid w:val="007F3E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E43"/>
    <w:rPr>
      <w:sz w:val="20"/>
      <w:szCs w:val="20"/>
    </w:rPr>
  </w:style>
  <w:style w:type="paragraph" w:styleId="Kommentarthema">
    <w:name w:val="annotation subject"/>
    <w:basedOn w:val="Kommentartext"/>
    <w:next w:val="Kommentartext"/>
    <w:link w:val="KommentarthemaZchn"/>
    <w:uiPriority w:val="99"/>
    <w:semiHidden/>
    <w:unhideWhenUsed/>
    <w:rsid w:val="007F3E43"/>
    <w:rPr>
      <w:b/>
      <w:bCs/>
    </w:rPr>
  </w:style>
  <w:style w:type="character" w:customStyle="1" w:styleId="KommentarthemaZchn">
    <w:name w:val="Kommentarthema Zchn"/>
    <w:basedOn w:val="KommentartextZchn"/>
    <w:link w:val="Kommentarthema"/>
    <w:uiPriority w:val="99"/>
    <w:semiHidden/>
    <w:rsid w:val="007F3E43"/>
    <w:rPr>
      <w:b/>
      <w:bCs/>
      <w:sz w:val="20"/>
      <w:szCs w:val="20"/>
    </w:rPr>
  </w:style>
  <w:style w:type="paragraph" w:styleId="Aufzhlungszeichen">
    <w:name w:val="List Bullet"/>
    <w:basedOn w:val="Standard"/>
    <w:uiPriority w:val="99"/>
    <w:unhideWhenUsed/>
    <w:rsid w:val="006E18DA"/>
    <w:pPr>
      <w:numPr>
        <w:numId w:val="1"/>
      </w:numPr>
      <w:contextualSpacing/>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Company/Pressemitteilung/2017/AUCOTEC-Vorstand/Uwe-Vogt.jpg"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News_Press/Press_Releases/2023/Energy_Infrastructure.jp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cotec.com/fileadmin/user_upload/News_Press/Press_Releases/2023/Effortless_Consistency.jpg" TargetMode="External"/><Relationship Id="rId20" Type="http://schemas.openxmlformats.org/officeDocument/2006/relationships/hyperlink" Target="https://www.aucotec.com/fileadmin/user_upload/News_Press/Press_Releases/2023/Vehicle_Electrical_Design.jp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Company/Pressemitteilung/2017/AUCOTEC-Vorstand/Uwe-Vogt.jpg" TargetMode="External"/><Relationship Id="rId24" Type="http://schemas.openxmlformats.org/officeDocument/2006/relationships/hyperlink" Target="mailto:johanna.kiesel@aucotec.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aucotec.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ucotec.com/fileadmin/user_upload/News_Press/Press_Releases/2023/Energy_Infrastructure.jp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News_Press/Press_Releases/2023/Effortless_Consistency.jpg" TargetMode="External"/><Relationship Id="rId22" Type="http://schemas.openxmlformats.org/officeDocument/2006/relationships/hyperlink" Target="https://www.aucotec.com/fileadmin/user_upload/News_Press/Press_Releases/2023/Vehicle_Electrical_Design.jpg"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3F6EA901CAA64479F447A6B49D72AAD" ma:contentTypeVersion="11" ma:contentTypeDescription="Ein neues Dokument erstellen." ma:contentTypeScope="" ma:versionID="a60e3b726270f22627a3c328d2209b19">
  <xsd:schema xmlns:xsd="http://www.w3.org/2001/XMLSchema" xmlns:xs="http://www.w3.org/2001/XMLSchema" xmlns:p="http://schemas.microsoft.com/office/2006/metadata/properties" xmlns:ns2="858d7e32-b5ec-4625-bcb4-de35fff2f31b" xmlns:ns3="f83e9c33-99d6-4472-be07-c31fd710edd6" targetNamespace="http://schemas.microsoft.com/office/2006/metadata/properties" ma:root="true" ma:fieldsID="27bcd804d3235fb53c122a8b3965574a" ns2:_="" ns3:_="">
    <xsd:import namespace="858d7e32-b5ec-4625-bcb4-de35fff2f31b"/>
    <xsd:import namespace="f83e9c33-99d6-4472-be07-c31fd710e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d7e32-b5ec-4625-bcb4-de35fff2f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e9c33-99d6-4472-be07-c31fd710e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49d4e8-d511-43f8-b214-45106dc1fbcb}" ma:internalName="TaxCatchAll" ma:showField="CatchAllData" ma:web="f83e9c33-99d6-4472-be07-c31fd710e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d7e32-b5ec-4625-bcb4-de35fff2f31b">
      <Terms xmlns="http://schemas.microsoft.com/office/infopath/2007/PartnerControls"/>
    </lcf76f155ced4ddcb4097134ff3c332f>
    <TaxCatchAll xmlns="f83e9c33-99d6-4472-be07-c31fd710edd6" xsi:nil="true"/>
  </documentManagement>
</p:properties>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2.xml><?xml version="1.0" encoding="utf-8"?>
<ds:datastoreItem xmlns:ds="http://schemas.openxmlformats.org/officeDocument/2006/customXml" ds:itemID="{37ED3B37-7DB0-40BA-BA39-F99FDBA6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d7e32-b5ec-4625-bcb4-de35fff2f31b"/>
    <ds:schemaRef ds:uri="f83e9c33-99d6-4472-be07-c31fd710e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6FA81-2744-4EE4-991A-492E59FA4BAD}">
  <ds:schemaRefs>
    <ds:schemaRef ds:uri="http://schemas.microsoft.com/sharepoint/v3/contenttype/forms"/>
  </ds:schemaRefs>
</ds:datastoreItem>
</file>

<file path=customXml/itemProps4.xml><?xml version="1.0" encoding="utf-8"?>
<ds:datastoreItem xmlns:ds="http://schemas.openxmlformats.org/officeDocument/2006/customXml" ds:itemID="{A7D0BF37-BA47-4B9D-9479-342B9516AFB5}">
  <ds:schemaRefs>
    <ds:schemaRef ds:uri="http://schemas.microsoft.com/office/2006/metadata/properties"/>
    <ds:schemaRef ds:uri="http://schemas.microsoft.com/office/infopath/2007/PartnerControls"/>
    <ds:schemaRef ds:uri="858d7e32-b5ec-4625-bcb4-de35fff2f31b"/>
    <ds:schemaRef ds:uri="f83e9c33-99d6-4472-be07-c31fd710ed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3</cp:revision>
  <cp:lastPrinted>2018-02-26T17:34:00Z</cp:lastPrinted>
  <dcterms:created xsi:type="dcterms:W3CDTF">2023-04-26T08:18:00Z</dcterms:created>
  <dcterms:modified xsi:type="dcterms:W3CDTF">2023-04-26T08:24:00Z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0x01010093F6EA901CAA64479F447A6B49D72AAD</vt:lpwstr>
  </property>
</Properties>
</file>